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1F33" w:rsidR="00BE7D3B" w:rsidP="00BE7D3B" w:rsidRDefault="00A25E04" w14:paraId="4C4240A4" w14:textId="085796FF">
      <w:pPr>
        <w:pStyle w:val="DocumentTitle"/>
        <w:rPr>
          <w:szCs w:val="54"/>
        </w:rPr>
      </w:pPr>
      <w:r>
        <w:rPr>
          <w:noProof/>
          <w:szCs w:val="54"/>
        </w:rPr>
        <w:t>Presentation</w:t>
      </w:r>
      <w:r w:rsidR="00BE7D3B">
        <w:rPr>
          <w:noProof/>
          <w:szCs w:val="54"/>
        </w:rPr>
        <w:t xml:space="preserve"> Guide: </w:t>
      </w:r>
      <w:r w:rsidR="00BE7D3B">
        <w:rPr>
          <w:noProof/>
          <w:szCs w:val="54"/>
        </w:rPr>
        <w:t>Integrations</w:t>
      </w:r>
      <w:r w:rsidR="00BE7D3B">
        <w:rPr>
          <w:noProof/>
          <w:szCs w:val="54"/>
        </w:rPr>
        <w:t xml:space="preserve"> </w:t>
      </w:r>
    </w:p>
    <w:p w:rsidRPr="000E6048" w:rsidR="00BE7D3B" w:rsidP="5E40B386" w:rsidRDefault="00BE7D3B" w14:paraId="24B6BC54" w14:textId="4FC367CA">
      <w:pPr>
        <w:rPr>
          <w:noProof/>
        </w:rPr>
      </w:pPr>
      <w:r w:rsidRPr="5E40B386" w:rsidR="00BE7D3B">
        <w:rPr>
          <w:noProof/>
        </w:rPr>
        <w:t xml:space="preserve">In this session, marketing administrators </w:t>
      </w:r>
      <w:r w:rsidRPr="5E40B386" w:rsidR="00BE7D3B">
        <w:rPr>
          <w:noProof/>
        </w:rPr>
        <w:t>will train their end users on how to</w:t>
      </w:r>
      <w:r w:rsidRPr="5E40B386" w:rsidR="00BE7D3B">
        <w:rPr>
          <w:noProof/>
        </w:rPr>
        <w:t xml:space="preserve"> connect and integrate external accounts to centralize their marketing efforts.</w:t>
      </w:r>
    </w:p>
    <w:p w:rsidR="00BE7D3B" w:rsidP="00BE7D3B" w:rsidRDefault="00BE7D3B" w14:paraId="1163B9CF" w14:textId="77777777">
      <w:pPr>
        <w:pStyle w:val="Heading2"/>
        <w:rPr>
          <w:u w:val="single"/>
        </w:rPr>
      </w:pPr>
      <w:r w:rsidRPr="00F0580C">
        <w:rPr>
          <w:highlight w:val="yellow"/>
          <w:u w:val="single"/>
        </w:rPr>
        <w:t>POWERPOINT</w:t>
      </w:r>
    </w:p>
    <w:p w:rsidRPr="00951C17" w:rsidR="00BE7D3B" w:rsidP="00BE7D3B" w:rsidRDefault="00BE7D3B" w14:paraId="39DC0521" w14:textId="77777777">
      <w:pPr>
        <w:pStyle w:val="Heading2"/>
        <w:rPr>
          <w:u w:val="single"/>
        </w:rPr>
      </w:pPr>
      <w:r>
        <w:t xml:space="preserve">Agenda </w:t>
      </w:r>
    </w:p>
    <w:p w:rsidR="00BE7D3B" w:rsidP="00BE7D3B" w:rsidRDefault="00BE7D3B" w14:paraId="48BD8F0A" w14:textId="06747D4B">
      <w:pPr>
        <w:pStyle w:val="ListParagraph"/>
        <w:numPr>
          <w:ilvl w:val="1"/>
          <w:numId w:val="3"/>
        </w:numPr>
        <w:rPr>
          <w:lang w:val="en-US"/>
        </w:rPr>
      </w:pPr>
      <w:r>
        <w:rPr>
          <w:lang w:val="en-US"/>
        </w:rPr>
        <w:t xml:space="preserve">About integrations </w:t>
      </w:r>
    </w:p>
    <w:p w:rsidR="00BE7D3B" w:rsidP="00BE7D3B" w:rsidRDefault="00BE7D3B" w14:paraId="2B255A7C" w14:textId="77777777">
      <w:pPr>
        <w:pStyle w:val="ListParagraph"/>
        <w:numPr>
          <w:ilvl w:val="1"/>
          <w:numId w:val="3"/>
        </w:numPr>
        <w:rPr>
          <w:lang w:val="en-US"/>
        </w:rPr>
      </w:pPr>
      <w:r>
        <w:rPr>
          <w:lang w:val="en-US"/>
        </w:rPr>
        <w:t>How this helps you win</w:t>
      </w:r>
    </w:p>
    <w:p w:rsidR="00BE7D3B" w:rsidP="00BE7D3B" w:rsidRDefault="00BE7D3B" w14:paraId="530D1772" w14:textId="77777777">
      <w:pPr>
        <w:pStyle w:val="ListParagraph"/>
        <w:numPr>
          <w:ilvl w:val="1"/>
          <w:numId w:val="3"/>
        </w:numPr>
        <w:rPr>
          <w:lang w:val="en-US"/>
        </w:rPr>
      </w:pPr>
      <w:r>
        <w:rPr>
          <w:lang w:val="en-US"/>
        </w:rPr>
        <w:t>In-platform training</w:t>
      </w:r>
    </w:p>
    <w:p w:rsidR="00BE7D3B" w:rsidP="00BE7D3B" w:rsidRDefault="00BE7D3B" w14:paraId="3849466F" w14:textId="3DF747D0">
      <w:pPr>
        <w:pStyle w:val="ListParagraph"/>
        <w:numPr>
          <w:ilvl w:val="1"/>
          <w:numId w:val="3"/>
        </w:numPr>
        <w:rPr>
          <w:lang w:val="en-US"/>
        </w:rPr>
      </w:pPr>
      <w:r>
        <w:rPr>
          <w:lang w:val="en-US"/>
        </w:rPr>
        <w:t xml:space="preserve">Best practices </w:t>
      </w:r>
    </w:p>
    <w:p w:rsidRPr="006847B9" w:rsidR="00BE7D3B" w:rsidP="00BE7D3B" w:rsidRDefault="00BE7D3B" w14:paraId="6E1FD7E1" w14:textId="77777777">
      <w:pPr>
        <w:pStyle w:val="ListParagraph"/>
        <w:numPr>
          <w:ilvl w:val="1"/>
          <w:numId w:val="3"/>
        </w:numPr>
        <w:rPr>
          <w:lang w:val="en-US"/>
        </w:rPr>
      </w:pPr>
      <w:r>
        <w:rPr>
          <w:lang w:val="en-US"/>
        </w:rPr>
        <w:t>Your next steps!</w:t>
      </w:r>
    </w:p>
    <w:p w:rsidR="00BE7D3B" w:rsidP="00BE7D3B" w:rsidRDefault="00BE7D3B" w14:paraId="56A9BE7C" w14:textId="2BE0C12A">
      <w:pPr>
        <w:pStyle w:val="Heading2"/>
      </w:pPr>
      <w:r>
        <w:t>About Integrations</w:t>
      </w:r>
    </w:p>
    <w:p w:rsidRPr="00BE7D3B" w:rsidR="00BE7D3B" w:rsidP="00BE7D3B" w:rsidRDefault="00BE7D3B" w14:paraId="3518EEBC" w14:textId="4BD7F009">
      <w:pPr>
        <w:pStyle w:val="ListParagraph"/>
        <w:numPr>
          <w:ilvl w:val="1"/>
          <w:numId w:val="2"/>
        </w:numPr>
      </w:pPr>
      <w:r>
        <w:rPr>
          <w:noProof/>
          <w:lang w:val="en-US"/>
        </w:rPr>
        <w:t>Foundation for sales and marketing tech stack.</w:t>
      </w:r>
    </w:p>
    <w:p w:rsidRPr="00BE7D3B" w:rsidR="00BE7D3B" w:rsidP="00BE7D3B" w:rsidRDefault="00BE7D3B" w14:paraId="36206ECC" w14:textId="3DBF3723">
      <w:pPr>
        <w:pStyle w:val="ListParagraph"/>
        <w:numPr>
          <w:ilvl w:val="1"/>
          <w:numId w:val="2"/>
        </w:numPr>
      </w:pPr>
      <w:r>
        <w:rPr>
          <w:noProof/>
          <w:lang w:val="en-US"/>
        </w:rPr>
        <w:t>Integrates across mulitiple systems.</w:t>
      </w:r>
    </w:p>
    <w:p w:rsidR="00BE7D3B" w:rsidP="00BE7D3B" w:rsidRDefault="00BE7D3B" w14:paraId="6BB311FA" w14:textId="5552834C">
      <w:pPr>
        <w:pStyle w:val="ListParagraph"/>
        <w:numPr>
          <w:ilvl w:val="1"/>
          <w:numId w:val="2"/>
        </w:numPr>
      </w:pPr>
      <w:r>
        <w:rPr>
          <w:noProof/>
          <w:lang w:val="en-US"/>
        </w:rPr>
        <w:t xml:space="preserve">Brings together marketing, content, and data. </w:t>
      </w:r>
    </w:p>
    <w:p w:rsidR="00BE7D3B" w:rsidP="00BE7D3B" w:rsidRDefault="00BE7D3B" w14:paraId="188B7120" w14:textId="2025980E">
      <w:pPr>
        <w:pStyle w:val="Heading2"/>
      </w:pPr>
      <w:r>
        <w:t>Integrations</w:t>
      </w:r>
    </w:p>
    <w:p w:rsidRPr="00BE7D3B" w:rsidR="00BE7D3B" w:rsidP="00BE7D3B" w:rsidRDefault="00BE7D3B" w14:paraId="6CF8EAD5" w14:textId="598E265B">
      <w:pPr>
        <w:pStyle w:val="ListParagraph"/>
        <w:numPr>
          <w:ilvl w:val="0"/>
          <w:numId w:val="1"/>
        </w:numPr>
        <w:rPr>
          <w:i/>
          <w:iCs/>
          <w:lang w:val="en-US"/>
        </w:rPr>
      </w:pPr>
      <w:r w:rsidRPr="00BE7D3B">
        <w:rPr>
          <w:i/>
          <w:iCs/>
          <w:lang w:val="en-US"/>
        </w:rPr>
        <w:t>Dependent on your organization setup and integration offerings, highlight the following types of integrations:</w:t>
      </w:r>
    </w:p>
    <w:p w:rsidR="00BE7D3B" w:rsidP="00BE7D3B" w:rsidRDefault="00BE7D3B" w14:paraId="59E8F27A" w14:textId="69BF5A52">
      <w:pPr>
        <w:pStyle w:val="ListParagraph"/>
        <w:numPr>
          <w:ilvl w:val="1"/>
          <w:numId w:val="1"/>
        </w:numPr>
        <w:rPr>
          <w:lang w:val="en-US"/>
        </w:rPr>
      </w:pPr>
      <w:r>
        <w:rPr>
          <w:lang w:val="en-US"/>
        </w:rPr>
        <w:t>Loan Origination System (LOS)</w:t>
      </w:r>
    </w:p>
    <w:p w:rsidR="00BE7D3B" w:rsidP="00BE7D3B" w:rsidRDefault="00BE7D3B" w14:paraId="15F31433" w14:textId="6A335844">
      <w:pPr>
        <w:pStyle w:val="ListParagraph"/>
        <w:numPr>
          <w:ilvl w:val="1"/>
          <w:numId w:val="1"/>
        </w:numPr>
        <w:rPr>
          <w:lang w:val="en-US"/>
        </w:rPr>
      </w:pPr>
      <w:r>
        <w:rPr>
          <w:lang w:val="en-US"/>
        </w:rPr>
        <w:t>Point of Sale (POS)</w:t>
      </w:r>
    </w:p>
    <w:p w:rsidR="00BE7D3B" w:rsidP="00BE7D3B" w:rsidRDefault="00BE7D3B" w14:paraId="4ECE0ED4" w14:textId="74C57398">
      <w:pPr>
        <w:pStyle w:val="ListParagraph"/>
        <w:numPr>
          <w:ilvl w:val="1"/>
          <w:numId w:val="1"/>
        </w:numPr>
        <w:rPr>
          <w:lang w:val="en-US"/>
        </w:rPr>
      </w:pPr>
      <w:r>
        <w:rPr>
          <w:lang w:val="en-US"/>
        </w:rPr>
        <w:t>Pricing Engine</w:t>
      </w:r>
    </w:p>
    <w:p w:rsidR="00BE7D3B" w:rsidP="00BE7D3B" w:rsidRDefault="00BE7D3B" w14:paraId="55F09577" w14:textId="012D70B8">
      <w:pPr>
        <w:pStyle w:val="ListParagraph"/>
        <w:numPr>
          <w:ilvl w:val="1"/>
          <w:numId w:val="1"/>
        </w:numPr>
        <w:rPr>
          <w:lang w:val="en-US"/>
        </w:rPr>
      </w:pPr>
      <w:r w:rsidRPr="405BA45F" w:rsidR="00BE7D3B">
        <w:rPr>
          <w:lang w:val="en-US"/>
        </w:rPr>
        <w:t>Content Provider</w:t>
      </w:r>
    </w:p>
    <w:p w:rsidR="27F12BD2" w:rsidP="7B51F85C" w:rsidRDefault="27F12BD2" w14:paraId="6D57F807" w14:textId="5AC531AF">
      <w:pPr>
        <w:pStyle w:val="ListParagraph"/>
        <w:numPr>
          <w:ilvl w:val="1"/>
          <w:numId w:val="1"/>
        </w:numPr>
        <w:rPr>
          <w:lang w:val="en-US"/>
        </w:rPr>
      </w:pPr>
      <w:r w:rsidRPr="405BA45F" w:rsidR="27F12BD2">
        <w:rPr>
          <w:rFonts w:ascii="Source Sans Pro" w:hAnsi="Source Sans Pro" w:eastAsia="" w:cs="Open Sans"/>
          <w:color w:val="000000" w:themeColor="text1" w:themeTint="FF" w:themeShade="FF"/>
          <w:sz w:val="24"/>
          <w:szCs w:val="24"/>
          <w:lang w:val="en-US"/>
        </w:rPr>
        <w:t>Lead Sources</w:t>
      </w:r>
    </w:p>
    <w:p w:rsidR="00BE7D3B" w:rsidP="00BE7D3B" w:rsidRDefault="00BE7D3B" w14:paraId="461B652D" w14:textId="69A1D16C">
      <w:pPr>
        <w:pStyle w:val="Heading2"/>
      </w:pPr>
      <w:r>
        <w:t xml:space="preserve">In-App </w:t>
      </w:r>
      <w:r>
        <w:t>Integrations</w:t>
      </w:r>
    </w:p>
    <w:p w:rsidRPr="00BE7D3B" w:rsidR="00BE7D3B" w:rsidP="00BE7D3B" w:rsidRDefault="00BE7D3B" w14:paraId="7FEC1BC2" w14:textId="02A5A935">
      <w:pPr>
        <w:pStyle w:val="ListParagraph"/>
        <w:numPr>
          <w:ilvl w:val="0"/>
          <w:numId w:val="1"/>
        </w:numPr>
        <w:rPr>
          <w:i/>
          <w:iCs/>
        </w:rPr>
      </w:pPr>
      <w:r w:rsidRPr="00BE7D3B">
        <w:rPr>
          <w:i/>
          <w:iCs/>
          <w:lang w:val="en-US"/>
        </w:rPr>
        <w:t>Dependent on your organization’s integration offerings, review the integrations most relevant to your audience</w:t>
      </w:r>
      <w:r>
        <w:rPr>
          <w:i/>
          <w:iCs/>
          <w:lang w:val="en-US"/>
        </w:rPr>
        <w:t>:</w:t>
      </w:r>
    </w:p>
    <w:p w:rsidRPr="00BE7D3B" w:rsidR="00BE7D3B" w:rsidP="00BE7D3B" w:rsidRDefault="00BE7D3B" w14:paraId="2858FEB8" w14:textId="6DDF9A95">
      <w:pPr>
        <w:pStyle w:val="ListParagraph"/>
        <w:numPr>
          <w:ilvl w:val="1"/>
          <w:numId w:val="1"/>
        </w:numPr>
        <w:rPr>
          <w:i/>
          <w:iCs/>
        </w:rPr>
      </w:pPr>
      <w:r>
        <w:rPr>
          <w:lang w:val="en-US"/>
        </w:rPr>
        <w:t>Office 365</w:t>
      </w:r>
    </w:p>
    <w:p w:rsidRPr="00BE7D3B" w:rsidR="00BE7D3B" w:rsidP="00BE7D3B" w:rsidRDefault="00BE7D3B" w14:paraId="45B6C77B" w14:textId="67C921AD">
      <w:pPr>
        <w:pStyle w:val="ListParagraph"/>
        <w:numPr>
          <w:ilvl w:val="1"/>
          <w:numId w:val="1"/>
        </w:numPr>
        <w:rPr>
          <w:i/>
          <w:iCs/>
        </w:rPr>
      </w:pPr>
      <w:r>
        <w:rPr>
          <w:lang w:val="en-US"/>
        </w:rPr>
        <w:t>Zillow</w:t>
      </w:r>
    </w:p>
    <w:p w:rsidRPr="00BE7D3B" w:rsidR="00BE7D3B" w:rsidP="00BE7D3B" w:rsidRDefault="00BE7D3B" w14:paraId="1AEB7B31" w14:textId="27A33167">
      <w:pPr>
        <w:pStyle w:val="ListParagraph"/>
        <w:numPr>
          <w:ilvl w:val="1"/>
          <w:numId w:val="1"/>
        </w:numPr>
        <w:rPr>
          <w:i/>
          <w:iCs/>
        </w:rPr>
      </w:pPr>
      <w:r>
        <w:rPr>
          <w:lang w:val="en-US"/>
        </w:rPr>
        <w:t>Twilio</w:t>
      </w:r>
    </w:p>
    <w:p w:rsidRPr="00BE7D3B" w:rsidR="00BE7D3B" w:rsidP="00BE7D3B" w:rsidRDefault="00BE7D3B" w14:paraId="3AAB096D" w14:textId="5D8E0623">
      <w:pPr>
        <w:pStyle w:val="ListParagraph"/>
        <w:numPr>
          <w:ilvl w:val="1"/>
          <w:numId w:val="1"/>
        </w:numPr>
        <w:rPr>
          <w:i/>
          <w:iCs/>
        </w:rPr>
      </w:pPr>
      <w:r>
        <w:rPr>
          <w:lang w:val="en-US"/>
        </w:rPr>
        <w:t>Bomb</w:t>
      </w:r>
      <w:r w:rsidR="007405DD">
        <w:rPr>
          <w:lang w:val="en-US"/>
        </w:rPr>
        <w:t>B</w:t>
      </w:r>
      <w:r>
        <w:rPr>
          <w:lang w:val="en-US"/>
        </w:rPr>
        <w:t>omb</w:t>
      </w:r>
    </w:p>
    <w:p w:rsidRPr="00BE7D3B" w:rsidR="00BE7D3B" w:rsidP="00BE7D3B" w:rsidRDefault="00BE7D3B" w14:paraId="27FDBABA" w14:textId="310F0422">
      <w:pPr>
        <w:pStyle w:val="ListParagraph"/>
        <w:numPr>
          <w:ilvl w:val="1"/>
          <w:numId w:val="1"/>
        </w:numPr>
        <w:rPr>
          <w:i/>
          <w:iCs/>
        </w:rPr>
      </w:pPr>
      <w:r>
        <w:rPr>
          <w:lang w:val="en-US"/>
        </w:rPr>
        <w:t>Social Media</w:t>
      </w:r>
    </w:p>
    <w:p w:rsidRPr="00BE7D3B" w:rsidR="00BE7D3B" w:rsidP="00BE7D3B" w:rsidRDefault="00BE7D3B" w14:paraId="281E49CB" w14:textId="11C60436">
      <w:pPr>
        <w:pStyle w:val="ListParagraph"/>
        <w:numPr>
          <w:ilvl w:val="2"/>
          <w:numId w:val="1"/>
        </w:numPr>
        <w:rPr>
          <w:i/>
          <w:iCs/>
        </w:rPr>
      </w:pPr>
      <w:r>
        <w:rPr>
          <w:lang w:val="en-US"/>
        </w:rPr>
        <w:t>Facebook</w:t>
      </w:r>
    </w:p>
    <w:p w:rsidRPr="00BE7D3B" w:rsidR="00BE7D3B" w:rsidP="00BE7D3B" w:rsidRDefault="00BE7D3B" w14:paraId="749C3B58" w14:textId="2EBDD0A1">
      <w:pPr>
        <w:pStyle w:val="ListParagraph"/>
        <w:numPr>
          <w:ilvl w:val="2"/>
          <w:numId w:val="1"/>
        </w:numPr>
        <w:rPr>
          <w:i/>
          <w:iCs/>
        </w:rPr>
      </w:pPr>
      <w:r>
        <w:rPr>
          <w:lang w:val="en-US"/>
        </w:rPr>
        <w:t>Twitter</w:t>
      </w:r>
    </w:p>
    <w:p w:rsidRPr="00BE7D3B" w:rsidR="00BE7D3B" w:rsidP="00BE7D3B" w:rsidRDefault="00BE7D3B" w14:paraId="42F973A0" w14:textId="5759C36F">
      <w:pPr>
        <w:pStyle w:val="ListParagraph"/>
        <w:numPr>
          <w:ilvl w:val="2"/>
          <w:numId w:val="1"/>
        </w:numPr>
        <w:rPr>
          <w:i/>
          <w:iCs/>
        </w:rPr>
      </w:pPr>
      <w:r>
        <w:rPr>
          <w:lang w:val="en-US"/>
        </w:rPr>
        <w:t>LinkedIn</w:t>
      </w:r>
    </w:p>
    <w:p w:rsidR="00BE7D3B" w:rsidP="00BE7D3B" w:rsidRDefault="00BE7D3B" w14:paraId="711F8549" w14:textId="7326D0A1">
      <w:pPr>
        <w:pStyle w:val="Heading2"/>
      </w:pPr>
      <w:r>
        <w:lastRenderedPageBreak/>
        <w:t>How This Helps You Win</w:t>
      </w:r>
    </w:p>
    <w:p w:rsidRPr="00BE7D3B" w:rsidR="00BE7D3B" w:rsidP="00BE7D3B" w:rsidRDefault="00BE7D3B" w14:paraId="331EB8C9" w14:textId="5486A122">
      <w:pPr>
        <w:pStyle w:val="ListParagraph"/>
        <w:numPr>
          <w:ilvl w:val="0"/>
          <w:numId w:val="1"/>
        </w:numPr>
      </w:pPr>
      <w:r>
        <w:rPr>
          <w:lang w:val="en-US"/>
        </w:rPr>
        <w:t xml:space="preserve">Brings functionality together: consolidate your technologies into one platform. </w:t>
      </w:r>
    </w:p>
    <w:p w:rsidRPr="00BE7D3B" w:rsidR="00BE7D3B" w:rsidP="00BE7D3B" w:rsidRDefault="00BE7D3B" w14:paraId="05B4EAB9" w14:textId="75936AC0">
      <w:pPr>
        <w:pStyle w:val="ListParagraph"/>
        <w:numPr>
          <w:ilvl w:val="0"/>
          <w:numId w:val="1"/>
        </w:numPr>
      </w:pPr>
      <w:r>
        <w:rPr>
          <w:lang w:val="en-US"/>
        </w:rPr>
        <w:t xml:space="preserve">One place to “do your day”: leverage Total Expert as your centralized marketing tool by connecting </w:t>
      </w:r>
      <w:r w:rsidR="007405DD">
        <w:rPr>
          <w:lang w:val="en-US"/>
        </w:rPr>
        <w:t>all</w:t>
      </w:r>
      <w:r>
        <w:rPr>
          <w:lang w:val="en-US"/>
        </w:rPr>
        <w:t xml:space="preserve"> your external accounts. </w:t>
      </w:r>
    </w:p>
    <w:p w:rsidRPr="00BE7D3B" w:rsidR="00BE7D3B" w:rsidP="405BA45F" w:rsidRDefault="00BE7D3B" w14:paraId="4749F50C" w14:textId="57AAFBE3">
      <w:pPr>
        <w:pStyle w:val="ListParagraph"/>
        <w:numPr>
          <w:ilvl w:val="0"/>
          <w:numId w:val="1"/>
        </w:numPr>
        <w:rPr/>
      </w:pPr>
      <w:r w:rsidRPr="405BA45F" w:rsidR="00BE7D3B">
        <w:rPr>
          <w:lang w:val="en-US"/>
        </w:rPr>
        <w:t>Collect and nurture all leads</w:t>
      </w:r>
      <w:r w:rsidRPr="405BA45F" w:rsidR="47362239">
        <w:rPr>
          <w:lang w:val="en-US"/>
        </w:rPr>
        <w:t>.</w:t>
      </w:r>
    </w:p>
    <w:p w:rsidR="405BA45F" w:rsidP="405BA45F" w:rsidRDefault="405BA45F" w14:paraId="196CA656" w14:textId="508AC718">
      <w:pPr>
        <w:pStyle w:val="Normal"/>
        <w:rPr>
          <w:rFonts w:ascii="Source Sans Pro" w:hAnsi="Source Sans Pro" w:eastAsia="" w:cs="Open Sans"/>
          <w:color w:val="000000" w:themeColor="text1" w:themeTint="FF" w:themeShade="FF"/>
          <w:sz w:val="24"/>
          <w:szCs w:val="24"/>
          <w:lang w:val="en-US"/>
        </w:rPr>
      </w:pPr>
    </w:p>
    <w:p w:rsidR="00BE7D3B" w:rsidP="00BE7D3B" w:rsidRDefault="00BE7D3B" w14:paraId="58AB1107" w14:textId="77777777">
      <w:pPr>
        <w:rPr>
          <w:b/>
          <w:bCs/>
          <w:sz w:val="28"/>
          <w:szCs w:val="28"/>
          <w:u w:val="single"/>
        </w:rPr>
      </w:pPr>
      <w:r w:rsidRPr="00FF5F44">
        <w:rPr>
          <w:b/>
          <w:bCs/>
          <w:sz w:val="28"/>
          <w:szCs w:val="28"/>
          <w:highlight w:val="yellow"/>
          <w:u w:val="single"/>
        </w:rPr>
        <w:t>In-Platform Training</w:t>
      </w:r>
    </w:p>
    <w:p w:rsidR="00BE7D3B" w:rsidP="00BE7D3B" w:rsidRDefault="00BE7D3B" w14:paraId="35B92A29" w14:textId="77777777">
      <w:pPr>
        <w:rPr>
          <w:szCs w:val="24"/>
        </w:rPr>
      </w:pPr>
      <w:r w:rsidRPr="00FF5F44">
        <w:rPr>
          <w:szCs w:val="24"/>
        </w:rPr>
        <w:t>*</w:t>
      </w:r>
      <w:r>
        <w:rPr>
          <w:szCs w:val="24"/>
        </w:rPr>
        <w:t>Before you begin - a</w:t>
      </w:r>
      <w:r w:rsidRPr="00FF5F44">
        <w:rPr>
          <w:szCs w:val="24"/>
        </w:rPr>
        <w:t>ssist and guide users with the login process</w:t>
      </w:r>
      <w:r>
        <w:rPr>
          <w:szCs w:val="24"/>
        </w:rPr>
        <w:t xml:space="preserve"> based off your organization’s login method*</w:t>
      </w:r>
    </w:p>
    <w:p w:rsidR="00BE7D3B" w:rsidP="00BE7D3B" w:rsidRDefault="00BE7D3B" w14:paraId="1B9340F6" w14:textId="320EDE0A">
      <w:pPr>
        <w:pStyle w:val="Heading2"/>
      </w:pPr>
      <w:r>
        <w:t>How to Integrate External Accounts</w:t>
      </w:r>
    </w:p>
    <w:p w:rsidR="00BE7D3B" w:rsidP="00BE7D3B" w:rsidRDefault="00BE7D3B" w14:paraId="7B2FDD94" w14:textId="70EC6FC6">
      <w:pPr>
        <w:pStyle w:val="ListParagraph"/>
        <w:numPr>
          <w:ilvl w:val="0"/>
          <w:numId w:val="4"/>
        </w:numPr>
        <w:rPr>
          <w:lang w:val="en-US"/>
        </w:rPr>
      </w:pPr>
      <w:r>
        <w:rPr>
          <w:lang w:val="en-US"/>
        </w:rPr>
        <w:t xml:space="preserve">Within the navigation menu, click on </w:t>
      </w:r>
      <w:r>
        <w:rPr>
          <w:lang w:val="en-US"/>
        </w:rPr>
        <w:t xml:space="preserve">your name at the top right (account menu), then select Integration Settings. </w:t>
      </w:r>
    </w:p>
    <w:p w:rsidR="00BE7D3B" w:rsidP="00BE7D3B" w:rsidRDefault="00BE7D3B" w14:paraId="0743FC97" w14:textId="5B10A315">
      <w:pPr>
        <w:pStyle w:val="ListParagraph"/>
        <w:numPr>
          <w:ilvl w:val="0"/>
          <w:numId w:val="4"/>
        </w:numPr>
        <w:rPr>
          <w:lang w:val="en-US"/>
        </w:rPr>
      </w:pPr>
      <w:r>
        <w:rPr>
          <w:lang w:val="en-US"/>
        </w:rPr>
        <w:t>Review the following Integrations that are applicable to your organization and users:</w:t>
      </w:r>
    </w:p>
    <w:p w:rsidRPr="00BE7D3B" w:rsidR="00BE7D3B" w:rsidP="00BE7D3B" w:rsidRDefault="00BE7D3B" w14:paraId="284D4F59" w14:textId="710CD420">
      <w:pPr>
        <w:pStyle w:val="ListParagraph"/>
        <w:ind w:firstLine="360"/>
        <w:rPr>
          <w:lang w:val="en-US"/>
        </w:rPr>
      </w:pPr>
      <w:r>
        <w:rPr>
          <w:i/>
          <w:iCs/>
          <w:lang w:val="en-US"/>
        </w:rPr>
        <w:t>Do not actually click Connect on any of these, verbally explain the integration process as outlined here</w:t>
      </w:r>
    </w:p>
    <w:p w:rsidR="00BE7D3B" w:rsidP="00BE7D3B" w:rsidRDefault="00BE7D3B" w14:paraId="0FE8D640" w14:textId="3064FB47">
      <w:pPr>
        <w:pStyle w:val="ListParagraph"/>
        <w:numPr>
          <w:ilvl w:val="1"/>
          <w:numId w:val="4"/>
        </w:numPr>
        <w:rPr>
          <w:lang w:val="en-US"/>
        </w:rPr>
      </w:pPr>
      <w:r>
        <w:rPr>
          <w:lang w:val="en-US"/>
        </w:rPr>
        <w:t>Office 365:</w:t>
      </w:r>
    </w:p>
    <w:p w:rsidR="00BE7D3B" w:rsidP="00BE7D3B" w:rsidRDefault="00905EB1" w14:paraId="0F51ACAC" w14:textId="4FFE06AC">
      <w:pPr>
        <w:pStyle w:val="ListParagraph"/>
        <w:numPr>
          <w:ilvl w:val="2"/>
          <w:numId w:val="4"/>
        </w:numPr>
        <w:rPr>
          <w:lang w:val="en-US"/>
        </w:rPr>
      </w:pPr>
      <w:r w:rsidRPr="5E40B386" w:rsidR="6BE4CD0F">
        <w:rPr>
          <w:lang w:val="en-US"/>
        </w:rPr>
        <w:t>Allows</w:t>
      </w:r>
      <w:r w:rsidRPr="5E40B386" w:rsidR="00905EB1">
        <w:rPr>
          <w:lang w:val="en-US"/>
        </w:rPr>
        <w:t xml:space="preserve"> you to </w:t>
      </w:r>
      <w:r w:rsidRPr="5E40B386" w:rsidR="00905EB1">
        <w:rPr>
          <w:lang w:val="en-US"/>
        </w:rPr>
        <w:t>sync</w:t>
      </w:r>
      <w:r w:rsidRPr="5E40B386" w:rsidR="00905EB1">
        <w:rPr>
          <w:lang w:val="en-US"/>
        </w:rPr>
        <w:t xml:space="preserve"> tasks and appointments created within Total Expert to O</w:t>
      </w:r>
      <w:r w:rsidRPr="5E40B386" w:rsidR="38460392">
        <w:rPr>
          <w:lang w:val="en-US"/>
        </w:rPr>
        <w:t xml:space="preserve">ffice </w:t>
      </w:r>
      <w:r w:rsidRPr="5E40B386" w:rsidR="00905EB1">
        <w:rPr>
          <w:lang w:val="en-US"/>
        </w:rPr>
        <w:t>365. Email history between contacts will be tracked within Total Expert as well.</w:t>
      </w:r>
    </w:p>
    <w:p w:rsidR="00905EB1" w:rsidP="00BE7D3B" w:rsidRDefault="00905EB1" w14:paraId="0E834F3D" w14:textId="1F325DAA">
      <w:pPr>
        <w:pStyle w:val="ListParagraph"/>
        <w:numPr>
          <w:ilvl w:val="2"/>
          <w:numId w:val="4"/>
        </w:numPr>
        <w:rPr>
          <w:lang w:val="en-US"/>
        </w:rPr>
      </w:pPr>
      <w:r w:rsidRPr="5E40B386" w:rsidR="00905EB1">
        <w:rPr>
          <w:lang w:val="en-US"/>
        </w:rPr>
        <w:t>To connect, click Connect and it will redirect users to type in their O</w:t>
      </w:r>
      <w:r w:rsidRPr="5E40B386" w:rsidR="639824F9">
        <w:rPr>
          <w:lang w:val="en-US"/>
        </w:rPr>
        <w:t xml:space="preserve">ffice </w:t>
      </w:r>
      <w:r w:rsidRPr="5E40B386" w:rsidR="00905EB1">
        <w:rPr>
          <w:lang w:val="en-US"/>
        </w:rPr>
        <w:t xml:space="preserve">365 credentials. </w:t>
      </w:r>
    </w:p>
    <w:p w:rsidR="00905EB1" w:rsidP="00905EB1" w:rsidRDefault="00905EB1" w14:paraId="5F9A6B44" w14:textId="47A0CEDA">
      <w:pPr>
        <w:pStyle w:val="ListParagraph"/>
        <w:numPr>
          <w:ilvl w:val="1"/>
          <w:numId w:val="4"/>
        </w:numPr>
        <w:rPr>
          <w:lang w:val="en-US"/>
        </w:rPr>
      </w:pPr>
      <w:r>
        <w:rPr>
          <w:lang w:val="en-US"/>
        </w:rPr>
        <w:t>Twilio</w:t>
      </w:r>
    </w:p>
    <w:p w:rsidR="00905EB1" w:rsidP="00905EB1" w:rsidRDefault="00905EB1" w14:paraId="7F2C5317" w14:textId="61F1D0BE">
      <w:pPr>
        <w:pStyle w:val="ListParagraph"/>
        <w:numPr>
          <w:ilvl w:val="2"/>
          <w:numId w:val="4"/>
        </w:numPr>
        <w:rPr>
          <w:lang w:val="en-US"/>
        </w:rPr>
      </w:pPr>
      <w:r>
        <w:rPr>
          <w:lang w:val="en-US"/>
        </w:rPr>
        <w:t>Enables users to send SMS messages directly to contacts from Total Expert.</w:t>
      </w:r>
    </w:p>
    <w:p w:rsidR="00905EB1" w:rsidP="00905EB1" w:rsidRDefault="00905EB1" w14:paraId="096BF370" w14:textId="41ADA156">
      <w:pPr>
        <w:pStyle w:val="ListParagraph"/>
        <w:numPr>
          <w:ilvl w:val="2"/>
          <w:numId w:val="4"/>
        </w:numPr>
        <w:rPr>
          <w:lang w:val="en-US"/>
        </w:rPr>
      </w:pPr>
      <w:r>
        <w:rPr>
          <w:lang w:val="en-US"/>
        </w:rPr>
        <w:t>A Twilio account is needed to enable this functionality.</w:t>
      </w:r>
    </w:p>
    <w:p w:rsidR="00905EB1" w:rsidP="00905EB1" w:rsidRDefault="00905EB1" w14:paraId="3D133057" w14:textId="7EB567DD">
      <w:pPr>
        <w:pStyle w:val="ListParagraph"/>
        <w:numPr>
          <w:ilvl w:val="2"/>
          <w:numId w:val="4"/>
        </w:numPr>
        <w:rPr>
          <w:lang w:val="en-US"/>
        </w:rPr>
      </w:pPr>
      <w:proofErr w:type="gramStart"/>
      <w:r w:rsidRPr="5E40B386" w:rsidR="00905EB1">
        <w:rPr>
          <w:lang w:val="en-US"/>
        </w:rPr>
        <w:t>Twilio</w:t>
      </w:r>
      <w:proofErr w:type="gramEnd"/>
      <w:r w:rsidRPr="5E40B386" w:rsidR="00905EB1">
        <w:rPr>
          <w:lang w:val="en-US"/>
        </w:rPr>
        <w:t xml:space="preserve"> account costs $1 per month, per </w:t>
      </w:r>
      <w:r w:rsidRPr="5E40B386" w:rsidR="01F2CBD9">
        <w:rPr>
          <w:lang w:val="en-US"/>
        </w:rPr>
        <w:t>phone</w:t>
      </w:r>
      <w:r w:rsidRPr="5E40B386" w:rsidR="00905EB1">
        <w:rPr>
          <w:lang w:val="en-US"/>
        </w:rPr>
        <w:t xml:space="preserve"> number.</w:t>
      </w:r>
    </w:p>
    <w:p w:rsidR="00905EB1" w:rsidP="00905EB1" w:rsidRDefault="00905EB1" w14:paraId="242FC9D0" w14:textId="2849F608">
      <w:pPr>
        <w:pStyle w:val="ListParagraph"/>
        <w:numPr>
          <w:ilvl w:val="2"/>
          <w:numId w:val="4"/>
        </w:numPr>
        <w:rPr>
          <w:lang w:val="en-US"/>
        </w:rPr>
      </w:pPr>
      <w:r>
        <w:rPr>
          <w:lang w:val="en-US"/>
        </w:rPr>
        <w:t>Some users will purchase multiple phone numbers with different area codes.</w:t>
      </w:r>
    </w:p>
    <w:p w:rsidR="00905EB1" w:rsidP="00905EB1" w:rsidRDefault="00905EB1" w14:paraId="38705325" w14:textId="487BAE30">
      <w:pPr>
        <w:pStyle w:val="ListParagraph"/>
        <w:numPr>
          <w:ilvl w:val="2"/>
          <w:numId w:val="4"/>
        </w:numPr>
        <w:rPr>
          <w:lang w:val="en-US"/>
        </w:rPr>
      </w:pPr>
      <w:r w:rsidRPr="5E40B386" w:rsidR="3B152CB5">
        <w:rPr>
          <w:lang w:val="en-US"/>
        </w:rPr>
        <w:t>The first</w:t>
      </w:r>
      <w:r w:rsidRPr="5E40B386" w:rsidR="00905EB1">
        <w:rPr>
          <w:lang w:val="en-US"/>
        </w:rPr>
        <w:t xml:space="preserve"> 200 sent and received text messages per month are complimentary via Total Expert.</w:t>
      </w:r>
    </w:p>
    <w:p w:rsidR="00905EB1" w:rsidP="00905EB1" w:rsidRDefault="00905EB1" w14:paraId="2DEE0F90" w14:textId="534A5954">
      <w:pPr>
        <w:pStyle w:val="ListParagraph"/>
        <w:numPr>
          <w:ilvl w:val="3"/>
          <w:numId w:val="4"/>
        </w:numPr>
        <w:rPr>
          <w:lang w:val="en-US"/>
        </w:rPr>
      </w:pPr>
      <w:r>
        <w:rPr>
          <w:lang w:val="en-US"/>
        </w:rPr>
        <w:t xml:space="preserve">After a user has surpassed 200 text messages in a month, the cost is $.01 per text sent and $.01 per text received. </w:t>
      </w:r>
    </w:p>
    <w:p w:rsidR="00905EB1" w:rsidP="00905EB1" w:rsidRDefault="00905EB1" w14:paraId="6651D307" w14:textId="431A71B8">
      <w:pPr>
        <w:pStyle w:val="ListParagraph"/>
        <w:numPr>
          <w:ilvl w:val="2"/>
          <w:numId w:val="4"/>
        </w:numPr>
        <w:rPr>
          <w:lang w:val="en-US"/>
        </w:rPr>
      </w:pPr>
      <w:r>
        <w:rPr>
          <w:lang w:val="en-US"/>
        </w:rPr>
        <w:t>To connect, click Connect and tell users to follow the prompts.</w:t>
      </w:r>
    </w:p>
    <w:p w:rsidR="00905EB1" w:rsidP="00905EB1" w:rsidRDefault="00905EB1" w14:paraId="6889769C" w14:textId="6CB65EE8">
      <w:pPr>
        <w:pStyle w:val="ListParagraph"/>
        <w:numPr>
          <w:ilvl w:val="1"/>
          <w:numId w:val="4"/>
        </w:numPr>
        <w:rPr>
          <w:lang w:val="en-US"/>
        </w:rPr>
      </w:pPr>
      <w:r>
        <w:rPr>
          <w:lang w:val="en-US"/>
        </w:rPr>
        <w:t>Bomb</w:t>
      </w:r>
      <w:r w:rsidR="007405DD">
        <w:rPr>
          <w:lang w:val="en-US"/>
        </w:rPr>
        <w:t>B</w:t>
      </w:r>
      <w:r>
        <w:rPr>
          <w:lang w:val="en-US"/>
        </w:rPr>
        <w:t>omb</w:t>
      </w:r>
    </w:p>
    <w:p w:rsidR="00905EB1" w:rsidP="00905EB1" w:rsidRDefault="00905EB1" w14:paraId="484ACF84" w14:textId="0C3D35B9">
      <w:pPr>
        <w:pStyle w:val="ListParagraph"/>
        <w:numPr>
          <w:ilvl w:val="2"/>
          <w:numId w:val="4"/>
        </w:numPr>
        <w:rPr>
          <w:lang w:val="en-US"/>
        </w:rPr>
      </w:pPr>
      <w:r>
        <w:rPr>
          <w:lang w:val="en-US"/>
        </w:rPr>
        <w:t>Enables users to embed videos into their email marketing.</w:t>
      </w:r>
    </w:p>
    <w:p w:rsidR="00905EB1" w:rsidP="00905EB1" w:rsidRDefault="00905EB1" w14:paraId="2342B8ED" w14:textId="3FAFFF94">
      <w:pPr>
        <w:pStyle w:val="ListParagraph"/>
        <w:numPr>
          <w:ilvl w:val="2"/>
          <w:numId w:val="4"/>
        </w:numPr>
        <w:rPr>
          <w:lang w:val="en-US"/>
        </w:rPr>
      </w:pPr>
      <w:r>
        <w:rPr>
          <w:lang w:val="en-US"/>
        </w:rPr>
        <w:t>Helps users humanize and personalize the marketing experience they deliver to their contacts.</w:t>
      </w:r>
    </w:p>
    <w:p w:rsidR="00905EB1" w:rsidP="00905EB1" w:rsidRDefault="00905EB1" w14:paraId="74DB1FD9" w14:textId="301F4BB7">
      <w:pPr>
        <w:pStyle w:val="ListParagraph"/>
        <w:numPr>
          <w:ilvl w:val="2"/>
          <w:numId w:val="4"/>
        </w:numPr>
        <w:rPr>
          <w:lang w:val="en-US"/>
        </w:rPr>
      </w:pPr>
      <w:r>
        <w:rPr>
          <w:lang w:val="en-US"/>
        </w:rPr>
        <w:t>A separate Bomb</w:t>
      </w:r>
      <w:r w:rsidR="007405DD">
        <w:rPr>
          <w:lang w:val="en-US"/>
        </w:rPr>
        <w:t>B</w:t>
      </w:r>
      <w:r>
        <w:rPr>
          <w:lang w:val="en-US"/>
        </w:rPr>
        <w:t>omb account is needed.</w:t>
      </w:r>
    </w:p>
    <w:p w:rsidR="00A25E04" w:rsidP="00905EB1" w:rsidRDefault="00A25E04" w14:paraId="43F25981" w14:textId="721EF7D3">
      <w:pPr>
        <w:pStyle w:val="ListParagraph"/>
        <w:numPr>
          <w:ilvl w:val="2"/>
          <w:numId w:val="4"/>
        </w:numPr>
        <w:rPr>
          <w:lang w:val="en-US"/>
        </w:rPr>
      </w:pPr>
      <w:r>
        <w:rPr>
          <w:lang w:val="en-US"/>
        </w:rPr>
        <w:t>Can sign up at bombbomb.com. Packages as low as $29 a month.</w:t>
      </w:r>
    </w:p>
    <w:p w:rsidR="00A25E04" w:rsidP="00905EB1" w:rsidRDefault="00A25E04" w14:paraId="29164494" w14:textId="2F5910DF">
      <w:pPr>
        <w:pStyle w:val="ListParagraph"/>
        <w:numPr>
          <w:ilvl w:val="2"/>
          <w:numId w:val="4"/>
        </w:numPr>
        <w:rPr>
          <w:lang w:val="en-US"/>
        </w:rPr>
      </w:pPr>
      <w:r>
        <w:rPr>
          <w:lang w:val="en-US"/>
        </w:rPr>
        <w:lastRenderedPageBreak/>
        <w:t>Once registered, users will need to copy their API key from their account at bombbomb.com. and paste the API key in Total Expert.</w:t>
      </w:r>
    </w:p>
    <w:p w:rsidR="00A25E04" w:rsidP="00A25E04" w:rsidRDefault="00A25E04" w14:paraId="06E8FB3B" w14:textId="688D2596">
      <w:pPr>
        <w:pStyle w:val="ListParagraph"/>
        <w:numPr>
          <w:ilvl w:val="1"/>
          <w:numId w:val="4"/>
        </w:numPr>
        <w:rPr>
          <w:lang w:val="en-US"/>
        </w:rPr>
      </w:pPr>
      <w:r>
        <w:rPr>
          <w:lang w:val="en-US"/>
        </w:rPr>
        <w:t>Zillow</w:t>
      </w:r>
    </w:p>
    <w:p w:rsidR="00A25E04" w:rsidP="00A25E04" w:rsidRDefault="00A25E04" w14:paraId="09E7D2AC" w14:textId="5FEB4F85">
      <w:pPr>
        <w:pStyle w:val="ListParagraph"/>
        <w:numPr>
          <w:ilvl w:val="2"/>
          <w:numId w:val="4"/>
        </w:numPr>
        <w:rPr>
          <w:lang w:val="en-US"/>
        </w:rPr>
      </w:pPr>
      <w:r>
        <w:rPr>
          <w:lang w:val="en-US"/>
        </w:rPr>
        <w:t>This is for any users who pay for Zillow leads.</w:t>
      </w:r>
    </w:p>
    <w:p w:rsidR="00A25E04" w:rsidP="00A25E04" w:rsidRDefault="00A25E04" w14:paraId="61568B0A" w14:textId="2F2ACA2B">
      <w:pPr>
        <w:pStyle w:val="ListParagraph"/>
        <w:numPr>
          <w:ilvl w:val="2"/>
          <w:numId w:val="4"/>
        </w:numPr>
        <w:rPr>
          <w:lang w:val="en-US"/>
        </w:rPr>
      </w:pPr>
      <w:r>
        <w:rPr>
          <w:lang w:val="en-US"/>
        </w:rPr>
        <w:t>Allows users to automatically bring those leads right into their Total Expert account to manage.</w:t>
      </w:r>
    </w:p>
    <w:p w:rsidR="00A25E04" w:rsidP="00A25E04" w:rsidRDefault="00A25E04" w14:paraId="179AA047" w14:textId="09D66B77">
      <w:pPr>
        <w:pStyle w:val="ListParagraph"/>
        <w:numPr>
          <w:ilvl w:val="2"/>
          <w:numId w:val="4"/>
        </w:numPr>
        <w:rPr>
          <w:lang w:val="en-US"/>
        </w:rPr>
      </w:pPr>
      <w:r>
        <w:rPr>
          <w:lang w:val="en-US"/>
        </w:rPr>
        <w:t>Enables users to communicate with those contacts, put them on campaigns, etc. right from the platform.</w:t>
      </w:r>
    </w:p>
    <w:p w:rsidR="00A25E04" w:rsidP="00A25E04" w:rsidRDefault="00A25E04" w14:paraId="01E55D85" w14:textId="23A1091B">
      <w:pPr>
        <w:pStyle w:val="ListParagraph"/>
        <w:numPr>
          <w:ilvl w:val="2"/>
          <w:numId w:val="4"/>
        </w:numPr>
        <w:rPr>
          <w:lang w:val="en-US"/>
        </w:rPr>
      </w:pPr>
      <w:r>
        <w:rPr>
          <w:lang w:val="en-US"/>
        </w:rPr>
        <w:t>Click on Send Message to start the process and follow the prompts.</w:t>
      </w:r>
    </w:p>
    <w:p w:rsidR="00A25E04" w:rsidP="00A25E04" w:rsidRDefault="00A25E04" w14:paraId="73E70A20" w14:textId="1E0C00B6">
      <w:pPr>
        <w:pStyle w:val="ListParagraph"/>
        <w:numPr>
          <w:ilvl w:val="1"/>
          <w:numId w:val="4"/>
        </w:numPr>
        <w:rPr>
          <w:lang w:val="en-US"/>
        </w:rPr>
      </w:pPr>
      <w:r>
        <w:rPr>
          <w:lang w:val="en-US"/>
        </w:rPr>
        <w:t>Social Media: allows users to post and share content from Total Expert directly to Social Media</w:t>
      </w:r>
    </w:p>
    <w:p w:rsidR="00A25E04" w:rsidP="00A25E04" w:rsidRDefault="00A25E04" w14:paraId="3A58C715" w14:textId="30D7762C">
      <w:pPr>
        <w:pStyle w:val="ListParagraph"/>
        <w:numPr>
          <w:ilvl w:val="2"/>
          <w:numId w:val="4"/>
        </w:numPr>
        <w:rPr>
          <w:lang w:val="en-US"/>
        </w:rPr>
      </w:pPr>
      <w:r>
        <w:rPr>
          <w:lang w:val="en-US"/>
        </w:rPr>
        <w:t>Facebook</w:t>
      </w:r>
    </w:p>
    <w:p w:rsidR="00A25E04" w:rsidP="00A25E04" w:rsidRDefault="00A25E04" w14:paraId="54DD54D8" w14:textId="07A68ECC">
      <w:pPr>
        <w:pStyle w:val="ListParagraph"/>
        <w:numPr>
          <w:ilvl w:val="3"/>
          <w:numId w:val="4"/>
        </w:numPr>
        <w:rPr>
          <w:lang w:val="en-US"/>
        </w:rPr>
      </w:pPr>
      <w:r>
        <w:rPr>
          <w:lang w:val="en-US"/>
        </w:rPr>
        <w:t>Connect personal page first, then add a business page after.</w:t>
      </w:r>
    </w:p>
    <w:p w:rsidR="00A25E04" w:rsidP="00A25E04" w:rsidRDefault="00A25E04" w14:paraId="1BC0E973" w14:textId="0798D6E9">
      <w:pPr>
        <w:pStyle w:val="ListParagraph"/>
        <w:numPr>
          <w:ilvl w:val="3"/>
          <w:numId w:val="4"/>
        </w:numPr>
        <w:rPr>
          <w:lang w:val="en-US"/>
        </w:rPr>
      </w:pPr>
      <w:r w:rsidRPr="5E40B386" w:rsidR="00A25E04">
        <w:rPr>
          <w:lang w:val="en-US"/>
        </w:rPr>
        <w:t xml:space="preserve">Content can only be shared </w:t>
      </w:r>
      <w:r w:rsidRPr="5E40B386" w:rsidR="10C2A166">
        <w:rPr>
          <w:lang w:val="en-US"/>
        </w:rPr>
        <w:t>on</w:t>
      </w:r>
      <w:r w:rsidRPr="5E40B386" w:rsidR="00A25E04">
        <w:rPr>
          <w:lang w:val="en-US"/>
        </w:rPr>
        <w:t xml:space="preserve"> business pages, not personal pages.</w:t>
      </w:r>
    </w:p>
    <w:p w:rsidR="00A25E04" w:rsidP="00A25E04" w:rsidRDefault="00A25E04" w14:paraId="612E2AB6" w14:textId="09ACAD01">
      <w:pPr>
        <w:pStyle w:val="ListParagraph"/>
        <w:numPr>
          <w:ilvl w:val="3"/>
          <w:numId w:val="4"/>
        </w:numPr>
        <w:rPr>
          <w:lang w:val="en-US"/>
        </w:rPr>
      </w:pPr>
      <w:r>
        <w:rPr>
          <w:lang w:val="en-US"/>
        </w:rPr>
        <w:t>Click Connect, it will redirect to Facebook’s login page. Type in username/password and complete process.</w:t>
      </w:r>
    </w:p>
    <w:p w:rsidR="00A25E04" w:rsidP="00A25E04" w:rsidRDefault="00A25E04" w14:paraId="3D62B173" w14:textId="03838AB7">
      <w:pPr>
        <w:pStyle w:val="ListParagraph"/>
        <w:numPr>
          <w:ilvl w:val="2"/>
          <w:numId w:val="4"/>
        </w:numPr>
        <w:rPr>
          <w:lang w:val="en-US"/>
        </w:rPr>
      </w:pPr>
      <w:r>
        <w:rPr>
          <w:lang w:val="en-US"/>
        </w:rPr>
        <w:t>Twitter</w:t>
      </w:r>
    </w:p>
    <w:p w:rsidR="00A25E04" w:rsidP="00A25E04" w:rsidRDefault="00A25E04" w14:paraId="30451033" w14:textId="1E51AA8F">
      <w:pPr>
        <w:pStyle w:val="ListParagraph"/>
        <w:numPr>
          <w:ilvl w:val="3"/>
          <w:numId w:val="4"/>
        </w:numPr>
        <w:rPr>
          <w:lang w:val="en-US"/>
        </w:rPr>
      </w:pPr>
      <w:r>
        <w:rPr>
          <w:lang w:val="en-US"/>
        </w:rPr>
        <w:t>Click Connect, it will redirect users to Twitter’s login page. Type in username/password and complete process.</w:t>
      </w:r>
    </w:p>
    <w:p w:rsidR="00A25E04" w:rsidP="00A25E04" w:rsidRDefault="00A25E04" w14:paraId="2EEB7CDA" w14:textId="4A25C41F">
      <w:pPr>
        <w:pStyle w:val="ListParagraph"/>
        <w:numPr>
          <w:ilvl w:val="3"/>
          <w:numId w:val="4"/>
        </w:numPr>
        <w:rPr>
          <w:lang w:val="en-US"/>
        </w:rPr>
      </w:pPr>
      <w:r>
        <w:rPr>
          <w:lang w:val="en-US"/>
        </w:rPr>
        <w:t xml:space="preserve">Both Facebook and Twitter integrations only need to be connected once and it is permanent. </w:t>
      </w:r>
    </w:p>
    <w:p w:rsidR="00A25E04" w:rsidP="00A25E04" w:rsidRDefault="00A25E04" w14:paraId="686D336B" w14:textId="4D840728">
      <w:pPr>
        <w:pStyle w:val="ListParagraph"/>
        <w:numPr>
          <w:ilvl w:val="2"/>
          <w:numId w:val="4"/>
        </w:numPr>
        <w:rPr>
          <w:lang w:val="en-US"/>
        </w:rPr>
      </w:pPr>
      <w:r>
        <w:rPr>
          <w:lang w:val="en-US"/>
        </w:rPr>
        <w:t xml:space="preserve">LinkedIn </w:t>
      </w:r>
    </w:p>
    <w:p w:rsidR="00A25E04" w:rsidP="00A25E04" w:rsidRDefault="00A25E04" w14:paraId="5D13567B" w14:textId="18D68C8B">
      <w:pPr>
        <w:pStyle w:val="ListParagraph"/>
        <w:numPr>
          <w:ilvl w:val="3"/>
          <w:numId w:val="4"/>
        </w:numPr>
        <w:rPr>
          <w:lang w:val="en-US"/>
        </w:rPr>
      </w:pPr>
      <w:r>
        <w:rPr>
          <w:lang w:val="en-US"/>
        </w:rPr>
        <w:t xml:space="preserve">Click Connect, it will redirect users to LinkedIn’s login page. </w:t>
      </w:r>
      <w:r>
        <w:rPr>
          <w:lang w:val="en-US"/>
        </w:rPr>
        <w:t>Type in username/password and complete process.</w:t>
      </w:r>
    </w:p>
    <w:p w:rsidRPr="00A25E04" w:rsidR="00A25E04" w:rsidP="00A25E04" w:rsidRDefault="00A25E04" w14:paraId="79DA7EA5" w14:textId="6F39BACB">
      <w:pPr>
        <w:pStyle w:val="ListParagraph"/>
        <w:numPr>
          <w:ilvl w:val="3"/>
          <w:numId w:val="4"/>
        </w:numPr>
        <w:rPr>
          <w:lang w:val="en-US"/>
        </w:rPr>
      </w:pPr>
      <w:r>
        <w:rPr>
          <w:lang w:val="en-US"/>
        </w:rPr>
        <w:t xml:space="preserve">LinkedIn requires users to reauthenticate their login credentials every 60 days. Users will be reminded as those 60 days are approaching. </w:t>
      </w:r>
    </w:p>
    <w:p w:rsidR="00BE7D3B" w:rsidP="00BE7D3B" w:rsidRDefault="00E344F2" w14:paraId="69D8003F" w14:textId="5D03E040">
      <w:pPr>
        <w:pStyle w:val="Heading2"/>
      </w:pPr>
      <w:r>
        <w:t>Overview of Integrations In-Action</w:t>
      </w:r>
    </w:p>
    <w:p w:rsidRPr="00E344F2" w:rsidR="00BE7D3B" w:rsidP="00E344F2" w:rsidRDefault="00BE7D3B" w14:paraId="5FE2C55C" w14:textId="2C729F41">
      <w:pPr>
        <w:pStyle w:val="ListParagraph"/>
        <w:numPr>
          <w:ilvl w:val="0"/>
          <w:numId w:val="7"/>
        </w:numPr>
      </w:pPr>
      <w:r w:rsidRPr="00E344F2">
        <w:rPr>
          <w:lang w:val="en-US"/>
        </w:rPr>
        <w:t xml:space="preserve">Within the navigation menu, click on </w:t>
      </w:r>
      <w:r w:rsidR="00E344F2">
        <w:rPr>
          <w:lang w:val="en-US"/>
        </w:rPr>
        <w:t>Leads and Contacts &gt; Contacts.</w:t>
      </w:r>
    </w:p>
    <w:p w:rsidRPr="00E344F2" w:rsidR="00E344F2" w:rsidP="00E344F2" w:rsidRDefault="00E344F2" w14:paraId="44543956" w14:textId="07237E88">
      <w:pPr>
        <w:pStyle w:val="ListParagraph"/>
        <w:numPr>
          <w:ilvl w:val="1"/>
          <w:numId w:val="7"/>
        </w:numPr>
      </w:pPr>
      <w:r>
        <w:rPr>
          <w:lang w:val="en-US"/>
        </w:rPr>
        <w:t>Check off the box of any contact.</w:t>
      </w:r>
    </w:p>
    <w:p w:rsidRPr="00E344F2" w:rsidR="00E344F2" w:rsidP="00E344F2" w:rsidRDefault="00E344F2" w14:paraId="77B9CE37" w14:textId="2308628E">
      <w:pPr>
        <w:pStyle w:val="ListParagraph"/>
        <w:numPr>
          <w:ilvl w:val="1"/>
          <w:numId w:val="7"/>
        </w:numPr>
      </w:pPr>
      <w:r>
        <w:rPr>
          <w:lang w:val="en-US"/>
        </w:rPr>
        <w:t>Click on the Actions menu at the top left and review the following actions:</w:t>
      </w:r>
    </w:p>
    <w:p w:rsidRPr="00E344F2" w:rsidR="00E344F2" w:rsidP="00E344F2" w:rsidRDefault="00E344F2" w14:paraId="13B9B6DB" w14:textId="464F832A">
      <w:pPr>
        <w:pStyle w:val="ListParagraph"/>
        <w:numPr>
          <w:ilvl w:val="2"/>
          <w:numId w:val="7"/>
        </w:numPr>
      </w:pPr>
      <w:r>
        <w:rPr>
          <w:lang w:val="en-US"/>
        </w:rPr>
        <w:t>Send Bomb</w:t>
      </w:r>
      <w:r w:rsidR="007405DD">
        <w:rPr>
          <w:lang w:val="en-US"/>
        </w:rPr>
        <w:t>B</w:t>
      </w:r>
      <w:r>
        <w:rPr>
          <w:lang w:val="en-US"/>
        </w:rPr>
        <w:t>omb Video</w:t>
      </w:r>
    </w:p>
    <w:p w:rsidRPr="00D87C57" w:rsidR="00E344F2" w:rsidP="00E344F2" w:rsidRDefault="00E344F2" w14:paraId="4316B7A4" w14:textId="185EC8DF">
      <w:pPr>
        <w:pStyle w:val="ListParagraph"/>
        <w:numPr>
          <w:ilvl w:val="2"/>
          <w:numId w:val="7"/>
        </w:numPr>
      </w:pPr>
      <w:r>
        <w:rPr>
          <w:lang w:val="en-US"/>
        </w:rPr>
        <w:t>Send SMS</w:t>
      </w:r>
      <w:r w:rsidR="00D87C57">
        <w:rPr>
          <w:lang w:val="en-US"/>
        </w:rPr>
        <w:t xml:space="preserve"> (Twilio)</w:t>
      </w:r>
    </w:p>
    <w:p w:rsidRPr="00E344F2" w:rsidR="00D87C57" w:rsidP="00D87C57" w:rsidRDefault="00D87C57" w14:paraId="1A2CA312" w14:textId="2BA7D4D1">
      <w:pPr>
        <w:pStyle w:val="ListParagraph"/>
        <w:numPr>
          <w:ilvl w:val="1"/>
          <w:numId w:val="7"/>
        </w:numPr>
      </w:pPr>
      <w:r w:rsidRPr="00D87C57">
        <w:rPr>
          <w:i/>
          <w:iCs/>
          <w:u w:val="single"/>
          <w:lang w:val="en-US"/>
        </w:rPr>
        <w:t>Zillow:</w:t>
      </w:r>
      <w:r>
        <w:rPr>
          <w:lang w:val="en-US"/>
        </w:rPr>
        <w:t xml:space="preserve"> Leads purchased through Zillow will automatically generate into their Contacts list. </w:t>
      </w:r>
    </w:p>
    <w:p w:rsidRPr="00E344F2" w:rsidR="00E344F2" w:rsidP="00E344F2" w:rsidRDefault="00E344F2" w14:paraId="4887B3EF" w14:textId="575AB9D2">
      <w:pPr>
        <w:pStyle w:val="ListParagraph"/>
        <w:numPr>
          <w:ilvl w:val="0"/>
          <w:numId w:val="7"/>
        </w:numPr>
      </w:pPr>
      <w:r>
        <w:rPr>
          <w:lang w:val="en-US"/>
        </w:rPr>
        <w:t>Within the navigation menu, click on Web Marketing &gt; Social Media &gt; Create New.</w:t>
      </w:r>
    </w:p>
    <w:p w:rsidRPr="00F56EE6" w:rsidR="00E344F2" w:rsidP="00E344F2" w:rsidRDefault="00E344F2" w14:paraId="4E978854" w14:textId="53C3859F">
      <w:pPr>
        <w:pStyle w:val="ListParagraph"/>
        <w:numPr>
          <w:ilvl w:val="1"/>
          <w:numId w:val="7"/>
        </w:numPr>
      </w:pPr>
      <w:r>
        <w:rPr>
          <w:lang w:val="en-US"/>
        </w:rPr>
        <w:t xml:space="preserve">Let users know </w:t>
      </w:r>
      <w:r w:rsidR="007405DD">
        <w:rPr>
          <w:lang w:val="en-US"/>
        </w:rPr>
        <w:t>they can</w:t>
      </w:r>
      <w:r>
        <w:rPr>
          <w:lang w:val="en-US"/>
        </w:rPr>
        <w:t xml:space="preserve"> share any </w:t>
      </w:r>
      <w:r w:rsidR="007405DD">
        <w:rPr>
          <w:lang w:val="en-US"/>
        </w:rPr>
        <w:t>content on this page</w:t>
      </w:r>
      <w:r w:rsidR="00F56EE6">
        <w:rPr>
          <w:lang w:val="en-US"/>
        </w:rPr>
        <w:t xml:space="preserve"> directly to Facebook, Twitter, or LinkedIn.</w:t>
      </w:r>
    </w:p>
    <w:p w:rsidRPr="00F56EE6" w:rsidR="00F56EE6" w:rsidP="00E344F2" w:rsidRDefault="00F56EE6" w14:paraId="667D2BD2" w14:textId="5E6B2076">
      <w:pPr>
        <w:pStyle w:val="ListParagraph"/>
        <w:numPr>
          <w:ilvl w:val="1"/>
          <w:numId w:val="7"/>
        </w:numPr>
      </w:pPr>
      <w:r>
        <w:rPr>
          <w:lang w:val="en-US"/>
        </w:rPr>
        <w:t>Click Actions on the far right of any social content, then click Share.</w:t>
      </w:r>
    </w:p>
    <w:p w:rsidRPr="00C52183" w:rsidR="00F56EE6" w:rsidP="00E344F2" w:rsidRDefault="00F56EE6" w14:paraId="4EC93E5C" w14:textId="159AAB03">
      <w:pPr>
        <w:pStyle w:val="ListParagraph"/>
        <w:numPr>
          <w:ilvl w:val="1"/>
          <w:numId w:val="7"/>
        </w:numPr>
      </w:pPr>
      <w:r>
        <w:rPr>
          <w:lang w:val="en-US"/>
        </w:rPr>
        <w:lastRenderedPageBreak/>
        <w:t xml:space="preserve">Quick overview of how to post to social media. </w:t>
      </w:r>
    </w:p>
    <w:p w:rsidRPr="005167A6" w:rsidR="00BE7D3B" w:rsidP="00BE7D3B" w:rsidRDefault="00BE7D3B" w14:paraId="219D5ACC" w14:textId="77777777">
      <w:pPr>
        <w:pStyle w:val="Heading2"/>
        <w:rPr>
          <w:u w:val="single"/>
        </w:rPr>
      </w:pPr>
      <w:r w:rsidRPr="00F0580C">
        <w:rPr>
          <w:highlight w:val="yellow"/>
          <w:u w:val="single"/>
        </w:rPr>
        <w:t>POWERPOINT</w:t>
      </w:r>
    </w:p>
    <w:p w:rsidR="00BE7D3B" w:rsidP="00BE7D3B" w:rsidRDefault="00BE7D3B" w14:paraId="2CB10107" w14:textId="77777777">
      <w:pPr>
        <w:pStyle w:val="Heading2"/>
      </w:pPr>
      <w:r>
        <w:t>Best Practices</w:t>
      </w:r>
    </w:p>
    <w:p w:rsidR="00D87C57" w:rsidP="00D87C57" w:rsidRDefault="00D87C57" w14:paraId="32D44A34" w14:textId="371504FB">
      <w:pPr>
        <w:pStyle w:val="ListParagraph"/>
        <w:numPr>
          <w:ilvl w:val="0"/>
          <w:numId w:val="5"/>
        </w:numPr>
        <w:rPr>
          <w:lang w:val="en-US"/>
        </w:rPr>
      </w:pPr>
      <w:r>
        <w:rPr>
          <w:lang w:val="en-US"/>
        </w:rPr>
        <w:t>Connect available integrations.</w:t>
      </w:r>
    </w:p>
    <w:p w:rsidR="00D87C57" w:rsidP="00D87C57" w:rsidRDefault="00D87C57" w14:paraId="3C6CE614" w14:textId="0416A0A1">
      <w:pPr>
        <w:pStyle w:val="ListParagraph"/>
        <w:numPr>
          <w:ilvl w:val="0"/>
          <w:numId w:val="5"/>
        </w:numPr>
        <w:rPr>
          <w:lang w:val="en-US"/>
        </w:rPr>
      </w:pPr>
      <w:r>
        <w:rPr>
          <w:lang w:val="en-US"/>
        </w:rPr>
        <w:t>Incorporate social media to build your personal brand and increase your reach.</w:t>
      </w:r>
    </w:p>
    <w:p w:rsidR="00D87C57" w:rsidP="00D87C57" w:rsidRDefault="00D87C57" w14:paraId="454049F5" w14:textId="731CE9B3">
      <w:pPr>
        <w:pStyle w:val="ListParagraph"/>
        <w:numPr>
          <w:ilvl w:val="0"/>
          <w:numId w:val="5"/>
        </w:numPr>
        <w:rPr>
          <w:lang w:val="en-US"/>
        </w:rPr>
      </w:pPr>
      <w:r>
        <w:rPr>
          <w:lang w:val="en-US"/>
        </w:rPr>
        <w:t xml:space="preserve">Bring all of your leads into Total Expert and nurture those leads using platform automation. </w:t>
      </w:r>
    </w:p>
    <w:p w:rsidRPr="00D87C57" w:rsidR="00D87C57" w:rsidP="00D87C57" w:rsidRDefault="00D87C57" w14:paraId="373E5BC7" w14:textId="701D606E">
      <w:pPr>
        <w:pStyle w:val="ListParagraph"/>
        <w:numPr>
          <w:ilvl w:val="0"/>
          <w:numId w:val="5"/>
        </w:numPr>
        <w:rPr>
          <w:lang w:val="en-US"/>
        </w:rPr>
      </w:pPr>
      <w:r>
        <w:rPr>
          <w:lang w:val="en-US"/>
        </w:rPr>
        <w:t>Leverage integrations like Twilio and Bomb</w:t>
      </w:r>
      <w:r w:rsidR="007405DD">
        <w:rPr>
          <w:lang w:val="en-US"/>
        </w:rPr>
        <w:t>B</w:t>
      </w:r>
      <w:r>
        <w:rPr>
          <w:lang w:val="en-US"/>
        </w:rPr>
        <w:t xml:space="preserve">omb for multi-channel communications. </w:t>
      </w:r>
    </w:p>
    <w:p w:rsidR="00BE7D3B" w:rsidP="00BE7D3B" w:rsidRDefault="00BE7D3B" w14:paraId="6155CAA7" w14:textId="77777777">
      <w:pPr>
        <w:pStyle w:val="Heading2"/>
      </w:pPr>
      <w:r>
        <w:t>Going Forward from Here</w:t>
      </w:r>
    </w:p>
    <w:p w:rsidRPr="00DF1E12" w:rsidR="00BE7D3B" w:rsidP="00BE7D3B" w:rsidRDefault="00BE7D3B" w14:paraId="334C4C96" w14:textId="77777777">
      <w:pPr>
        <w:pStyle w:val="ListParagraph"/>
        <w:numPr>
          <w:ilvl w:val="0"/>
          <w:numId w:val="6"/>
        </w:numPr>
        <w:rPr>
          <w:lang w:val="en-US"/>
        </w:rPr>
      </w:pPr>
      <w:r>
        <w:rPr>
          <w:lang w:val="en-US"/>
        </w:rPr>
        <w:t xml:space="preserve">For adoption and retention purposes – encourage your audience to access supporting documents, videos, and resources and demonstrate where they can access our Help Center within the platform, as well as reaching out to our Product Support team. </w:t>
      </w:r>
    </w:p>
    <w:p w:rsidRPr="00DF1E12" w:rsidR="00BE7D3B" w:rsidP="00BE7D3B" w:rsidRDefault="00BE7D3B" w14:paraId="1122E578" w14:textId="77777777"/>
    <w:p w:rsidR="00BE7D3B" w:rsidP="00BE7D3B" w:rsidRDefault="00BE7D3B" w14:paraId="02C9F14F" w14:textId="77777777">
      <w:pPr>
        <w:rPr>
          <w:b/>
          <w:bCs/>
          <w:sz w:val="28"/>
          <w:szCs w:val="28"/>
          <w:u w:val="single"/>
        </w:rPr>
      </w:pPr>
    </w:p>
    <w:p w:rsidRPr="000B0F2B" w:rsidR="00BE7D3B" w:rsidP="00BE7D3B" w:rsidRDefault="00BE7D3B" w14:paraId="183B0678" w14:textId="77777777">
      <w:pPr>
        <w:rPr>
          <w:b/>
          <w:bCs/>
          <w:sz w:val="28"/>
          <w:szCs w:val="28"/>
          <w:u w:val="single"/>
        </w:rPr>
      </w:pPr>
    </w:p>
    <w:p w:rsidR="00BE7D3B" w:rsidP="00BE7D3B" w:rsidRDefault="00BE7D3B" w14:paraId="2B73E7DD" w14:textId="77777777"/>
    <w:p w:rsidR="00BE7D3B" w:rsidP="00BE7D3B" w:rsidRDefault="00BE7D3B" w14:paraId="1892D198" w14:textId="77777777"/>
    <w:p w:rsidR="00BE7D3B" w:rsidP="00BE7D3B" w:rsidRDefault="00BE7D3B" w14:paraId="537F728F" w14:textId="77777777"/>
    <w:p w:rsidR="00BE7D3B" w:rsidRDefault="00BE7D3B" w14:paraId="71E94A16" w14:textId="77777777"/>
    <w:sectPr w:rsidR="00BE7D3B" w:rsidSect="00B740B1">
      <w:headerReference w:type="default" r:id="rId5"/>
      <w:footerReference w:type="default" r:id="rId6"/>
      <w:pgSz w:w="12240" w:h="15840" w:orient="portrait" w:code="1"/>
      <w:pgMar w:top="450" w:right="1080" w:bottom="1440" w:left="1080" w:header="43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Open Sans">
    <w:altName w:val="Segoe UI"/>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602C05" w:rsidR="009A7DA7" w:rsidP="004E0AF2" w:rsidRDefault="007405DD" w14:paraId="2E9CBF7B" w14:textId="77777777">
    <w:pPr>
      <w:pStyle w:val="Footer"/>
      <w:tabs>
        <w:tab w:val="clear" w:pos="4677"/>
        <w:tab w:val="clear" w:pos="9355"/>
        <w:tab w:val="center" w:pos="720"/>
        <w:tab w:val="center" w:pos="5040"/>
        <w:tab w:val="right" w:pos="10080"/>
      </w:tabs>
      <w:ind w:firstLine="360"/>
      <w:rPr>
        <w:rFonts w:ascii="Source Sans Pro SemiBold" w:hAnsi="Source Sans Pro SemiBold" w:cs="Calibri Light"/>
        <w:color w:val="000000" w:themeColor="text1"/>
        <w:sz w:val="16"/>
        <w:szCs w:val="16"/>
        <w:lang w:val="en-US"/>
      </w:rPr>
    </w:pPr>
    <w:r w:rsidRPr="00602C05">
      <w:rPr>
        <w:rFonts w:ascii="Source Sans Pro SemiBold" w:hAnsi="Source Sans Pro SemiBold"/>
        <w:noProof/>
        <w:color w:val="000000" w:themeColor="text1"/>
        <w:sz w:val="16"/>
        <w:szCs w:val="16"/>
      </w:rPr>
      <w:drawing>
        <wp:anchor distT="0" distB="0" distL="114300" distR="114300" simplePos="0" relativeHeight="251659264" behindDoc="0" locked="0" layoutInCell="1" allowOverlap="1" wp14:anchorId="2E5F3515" wp14:editId="158437DB">
          <wp:simplePos x="0" y="0"/>
          <wp:positionH relativeFrom="column">
            <wp:posOffset>81136</wp:posOffset>
          </wp:positionH>
          <wp:positionV relativeFrom="paragraph">
            <wp:posOffset>6985</wp:posOffset>
          </wp:positionV>
          <wp:extent cx="113030" cy="121285"/>
          <wp:effectExtent l="0" t="0" r="1270" b="0"/>
          <wp:wrapNone/>
          <wp:docPr id="20" name="Picture 20"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ktop.png"/>
                  <pic:cNvPicPr/>
                </pic:nvPicPr>
                <pic:blipFill>
                  <a:blip r:embed="rId1"/>
                  <a:stretch>
                    <a:fillRect/>
                  </a:stretch>
                </pic:blipFill>
                <pic:spPr>
                  <a:xfrm>
                    <a:off x="0" y="0"/>
                    <a:ext cx="113030" cy="121285"/>
                  </a:xfrm>
                  <a:prstGeom prst="rect">
                    <a:avLst/>
                  </a:prstGeom>
                </pic:spPr>
              </pic:pic>
            </a:graphicData>
          </a:graphic>
          <wp14:sizeRelH relativeFrom="page">
            <wp14:pctWidth>0</wp14:pctWidth>
          </wp14:sizeRelH>
          <wp14:sizeRelV relativeFrom="page">
            <wp14:pctHeight>0</wp14:pctHeight>
          </wp14:sizeRelV>
        </wp:anchor>
      </w:drawing>
    </w:r>
    <w:r w:rsidRPr="00602C05" w:rsidR="66E908BE">
      <w:rPr>
        <w:rFonts w:ascii="Source Sans Pro SemiBold" w:hAnsi="Source Sans Pro SemiBold" w:cs="Calibri Light"/>
        <w:color w:val="000000" w:themeColor="text1"/>
        <w:sz w:val="16"/>
        <w:szCs w:val="16"/>
        <w:lang w:val="en-US"/>
      </w:rPr>
      <w:t xml:space="preserve"> www.totalexpert.com</w:t>
    </w:r>
    <w:r w:rsidRPr="00602C05">
      <w:rPr>
        <w:rFonts w:ascii="Source Sans Pro SemiBold" w:hAnsi="Source Sans Pro SemiBold" w:cs="Calibri Light"/>
        <w:color w:val="000000" w:themeColor="text1"/>
        <w:sz w:val="16"/>
        <w:szCs w:val="16"/>
        <w:lang w:val="en-US"/>
      </w:rPr>
      <w:tab/>
    </w:r>
    <w:r w:rsidRPr="00602C05">
      <w:rPr>
        <w:rFonts w:ascii="Source Sans Pro SemiBold" w:hAnsi="Source Sans Pro SemiBold" w:cs="Calibri Light"/>
        <w:color w:val="000000" w:themeColor="text1"/>
        <w:sz w:val="16"/>
        <w:szCs w:val="16"/>
        <w:lang w:val="en-US"/>
      </w:rPr>
      <w:tab/>
    </w:r>
    <w:r w:rsidRPr="00437365" w:rsidR="66E908BE">
      <w:rPr>
        <w:rFonts w:ascii="Source Sans Pro SemiBold" w:hAnsi="Source Sans Pro SemiBold" w:cs="Calibri Light"/>
        <w:color w:val="000000" w:themeColor="text1"/>
        <w:sz w:val="16"/>
        <w:szCs w:val="16"/>
        <w:lang w:val="en-US"/>
      </w:rPr>
      <w:t>©</w:t>
    </w:r>
    <w:r>
      <w:rPr>
        <w:rFonts w:ascii="Source Sans Pro SemiBold" w:hAnsi="Source Sans Pro SemiBold" w:cs="Calibri Light"/>
        <w:color w:val="000000" w:themeColor="text1"/>
        <w:sz w:val="16"/>
        <w:szCs w:val="16"/>
        <w:lang w:val="en-US"/>
      </w:rPr>
      <w:fldChar w:fldCharType="begin"/>
    </w:r>
    <w:r>
      <w:rPr>
        <w:rFonts w:ascii="Source Sans Pro SemiBold" w:hAnsi="Source Sans Pro SemiBold" w:cs="Calibri Light"/>
        <w:color w:val="000000" w:themeColor="text1"/>
        <w:sz w:val="16"/>
        <w:szCs w:val="16"/>
        <w:lang w:val="en-US"/>
      </w:rPr>
      <w:instrText xml:space="preserve"> DATE  \@ "yyyy"  \* MERGEFORMAT </w:instrText>
    </w:r>
    <w:r>
      <w:rPr>
        <w:rFonts w:ascii="Source Sans Pro SemiBold" w:hAnsi="Source Sans Pro SemiBold" w:cs="Calibri Light"/>
        <w:color w:val="000000" w:themeColor="text1"/>
        <w:sz w:val="16"/>
        <w:szCs w:val="16"/>
        <w:lang w:val="en-US"/>
      </w:rPr>
      <w:fldChar w:fldCharType="separate"/>
    </w:r>
    <w:r w:rsidR="66E908BE">
      <w:rPr>
        <w:rFonts w:ascii="Source Sans Pro SemiBold" w:hAnsi="Source Sans Pro SemiBold" w:cs="Calibri Light"/>
        <w:noProof/>
        <w:color w:val="000000" w:themeColor="text1"/>
        <w:sz w:val="16"/>
        <w:szCs w:val="16"/>
        <w:lang w:val="en-US"/>
      </w:rPr>
      <w:t>2020</w:t>
    </w:r>
    <w:r>
      <w:rPr>
        <w:rFonts w:ascii="Source Sans Pro SemiBold" w:hAnsi="Source Sans Pro SemiBold" w:cs="Calibri Light"/>
        <w:color w:val="000000" w:themeColor="text1"/>
        <w:sz w:val="16"/>
        <w:szCs w:val="16"/>
        <w:lang w:val="en-US"/>
      </w:rPr>
      <w:fldChar w:fldCharType="end"/>
    </w:r>
    <w:r w:rsidR="66E908BE">
      <w:rPr>
        <w:rFonts w:ascii="Source Sans Pro SemiBold" w:hAnsi="Source Sans Pro SemiBold" w:cs="Calibri Light"/>
        <w:color w:val="000000" w:themeColor="text1"/>
        <w:sz w:val="16"/>
        <w:szCs w:val="16"/>
        <w:lang w:val="en-US"/>
      </w:rPr>
      <w:t xml:space="preserve"> Total Expert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AA777D" w:rsidR="009A7DA7" w:rsidRDefault="007405DD" w14:paraId="5B5AB695" w14:textId="77777777">
    <w:pPr>
      <w:pStyle w:val="Header"/>
      <w:rPr>
        <w:lang w:val="en-US"/>
      </w:rPr>
    </w:pPr>
    <w:r>
      <w:rPr>
        <w:noProof/>
      </w:rPr>
      <w:drawing>
        <wp:anchor distT="0" distB="0" distL="114300" distR="114300" simplePos="0" relativeHeight="251662336" behindDoc="0" locked="0" layoutInCell="1" allowOverlap="1" wp14:anchorId="695D923A" wp14:editId="45BF9F06">
          <wp:simplePos x="0" y="0"/>
          <wp:positionH relativeFrom="column">
            <wp:posOffset>-530225</wp:posOffset>
          </wp:positionH>
          <wp:positionV relativeFrom="paragraph">
            <wp:posOffset>-91440</wp:posOffset>
          </wp:positionV>
          <wp:extent cx="219456" cy="219456"/>
          <wp:effectExtent l="0" t="0" r="9525" b="9525"/>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mond-blue-mono.png"/>
                  <pic:cNvPicPr/>
                </pic:nvPicPr>
                <pic:blipFill>
                  <a:blip r:embed="rId1"/>
                  <a:stretch>
                    <a:fillRect/>
                  </a:stretch>
                </pic:blipFill>
                <pic:spPr>
                  <a:xfrm>
                    <a:off x="0" y="0"/>
                    <a:ext cx="219456" cy="2194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3448EDB" wp14:editId="5829540E">
              <wp:simplePos x="0" y="0"/>
              <wp:positionH relativeFrom="column">
                <wp:posOffset>-640080</wp:posOffset>
              </wp:positionH>
              <wp:positionV relativeFrom="paragraph">
                <wp:posOffset>-173990</wp:posOffset>
              </wp:positionV>
              <wp:extent cx="384048" cy="374904"/>
              <wp:effectExtent l="0" t="0" r="0" b="6350"/>
              <wp:wrapNone/>
              <wp:docPr id="2" name="Rectangle 2"/>
              <wp:cNvGraphicFramePr/>
              <a:graphic xmlns:a="http://schemas.openxmlformats.org/drawingml/2006/main">
                <a:graphicData uri="http://schemas.microsoft.com/office/word/2010/wordprocessingShape">
                  <wps:wsp>
                    <wps:cNvSpPr/>
                    <wps:spPr>
                      <a:xfrm>
                        <a:off x="0" y="0"/>
                        <a:ext cx="384048" cy="3749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FDB4DF">
            <v:rect id="Rectangle 2" style="position:absolute;margin-left:-50.4pt;margin-top:-13.7pt;width:30.2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4D9FC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"/>
          </w:pict>
        </mc:Fallback>
      </mc:AlternateContent>
    </w:r>
    <w:r>
      <w:rPr>
        <w:noProof/>
      </w:rPr>
      <w:drawing>
        <wp:anchor distT="0" distB="0" distL="114300" distR="114300" simplePos="0" relativeHeight="251660288" behindDoc="1" locked="0" layoutInCell="1" allowOverlap="1" wp14:anchorId="448A7786" wp14:editId="0F1832BD">
          <wp:simplePos x="0" y="0"/>
          <wp:positionH relativeFrom="page">
            <wp:align>right</wp:align>
          </wp:positionH>
          <wp:positionV relativeFrom="paragraph">
            <wp:posOffset>-282575</wp:posOffset>
          </wp:positionV>
          <wp:extent cx="7772753" cy="10058400"/>
          <wp:effectExtent l="0" t="0" r="0" b="0"/>
          <wp:wrapNone/>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bar.jpg"/>
                  <pic:cNvPicPr/>
                </pic:nvPicPr>
                <pic:blipFill>
                  <a:blip r:embed="rId2"/>
                  <a:stretch>
                    <a:fillRect/>
                  </a:stretch>
                </pic:blipFill>
                <pic:spPr>
                  <a:xfrm>
                    <a:off x="0" y="0"/>
                    <a:ext cx="7772753" cy="10058400"/>
                  </a:xfrm>
                  <a:prstGeom prst="rect">
                    <a:avLst/>
                  </a:prstGeom>
                </pic:spPr>
              </pic:pic>
            </a:graphicData>
          </a:graphic>
          <wp14:sizeRelH relativeFrom="page">
            <wp14:pctWidth>0</wp14:pctWidth>
          </wp14:sizeRelH>
          <wp14:sizeRelV relativeFrom="page">
            <wp14:pctHeight>0</wp14:pctHeight>
          </wp14:sizeRelV>
        </wp:anchor>
      </w:drawing>
    </w:r>
    <w:r w:rsidR="66E908BE">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5FC1469"/>
    <w:multiLevelType w:val="hybridMultilevel"/>
    <w:tmpl w:val="B598F63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1">
    <w:nsid w:val="2B593FAE"/>
    <w:multiLevelType w:val="hybridMultilevel"/>
    <w:tmpl w:val="7946E0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24810AF"/>
    <w:multiLevelType w:val="hybridMultilevel"/>
    <w:tmpl w:val="8800FD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D9501AF"/>
    <w:multiLevelType w:val="hybridMultilevel"/>
    <w:tmpl w:val="7FB24E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5C64983"/>
    <w:multiLevelType w:val="hybridMultilevel"/>
    <w:tmpl w:val="ED86B2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CEE504E"/>
    <w:multiLevelType w:val="hybridMultilevel"/>
    <w:tmpl w:val="FDAAE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EEF3321"/>
    <w:multiLevelType w:val="hybridMultilevel"/>
    <w:tmpl w:val="7108BE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82E0AB5"/>
    <w:multiLevelType w:val="hybridMultilevel"/>
    <w:tmpl w:val="831A1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1">
    <w:nsid w:val="74691FE7"/>
    <w:multiLevelType w:val="hybridMultilevel"/>
    <w:tmpl w:val="9F30A51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234F81"/>
    <w:multiLevelType w:val="hybridMultilevel"/>
    <w:tmpl w:val="7A160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0"/>
  </w:num>
  <w:num w:numId="4">
    <w:abstractNumId w:val="7"/>
  </w:num>
  <w:num w:numId="5">
    <w:abstractNumId w:val="5"/>
  </w:num>
  <w:num w:numId="6">
    <w:abstractNumId w:val="9"/>
  </w:num>
  <w:num w:numId="7">
    <w:abstractNumId w:val="2"/>
  </w:num>
  <w:num w:numId="8">
    <w:abstractNumId w:val="6"/>
  </w:num>
  <w:num w:numId="9">
    <w:abstractNumId w:val="3"/>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3B"/>
    <w:rsid w:val="007405DD"/>
    <w:rsid w:val="00905EB1"/>
    <w:rsid w:val="00A25E04"/>
    <w:rsid w:val="00BE7D3B"/>
    <w:rsid w:val="00D87C57"/>
    <w:rsid w:val="00E344F2"/>
    <w:rsid w:val="00F56EE6"/>
    <w:rsid w:val="01F2CBD9"/>
    <w:rsid w:val="06BF1479"/>
    <w:rsid w:val="10C2A166"/>
    <w:rsid w:val="27F12BD2"/>
    <w:rsid w:val="38460392"/>
    <w:rsid w:val="3B152CB5"/>
    <w:rsid w:val="405BA45F"/>
    <w:rsid w:val="47362239"/>
    <w:rsid w:val="5E40B386"/>
    <w:rsid w:val="639824F9"/>
    <w:rsid w:val="66E908BE"/>
    <w:rsid w:val="6BE4CD0F"/>
    <w:rsid w:val="7B51F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0D06"/>
  <w15:chartTrackingRefBased/>
  <w15:docId w15:val="{4FD225F1-FED6-4CF7-A92C-C983981C59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7D3B"/>
  </w:style>
  <w:style w:type="paragraph" w:styleId="Heading1">
    <w:name w:val="heading 1"/>
    <w:basedOn w:val="Normal"/>
    <w:next w:val="Normal"/>
    <w:link w:val="Heading1Char"/>
    <w:uiPriority w:val="9"/>
    <w:qFormat/>
    <w:rsid w:val="00BE7D3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Normal"/>
    <w:link w:val="Heading2Char"/>
    <w:uiPriority w:val="9"/>
    <w:qFormat/>
    <w:rsid w:val="00BE7D3B"/>
    <w:pPr>
      <w:keepLines w:val="0"/>
      <w:spacing w:after="120" w:line="240" w:lineRule="auto"/>
      <w:outlineLvl w:val="1"/>
    </w:pPr>
    <w:rPr>
      <w:rFonts w:ascii="Source Sans Pro SemiBold" w:hAnsi="Source Sans Pro SemiBold" w:cs="Open Sans" w:eastAsiaTheme="minorEastAsia"/>
      <w:color w:val="auto"/>
      <w:sz w:val="28"/>
      <w:szCs w:val="21"/>
      <w:lang w:eastAsia="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E7D3B"/>
    <w:rPr>
      <w:rFonts w:ascii="Source Sans Pro SemiBold" w:hAnsi="Source Sans Pro SemiBold" w:cs="Open Sans" w:eastAsiaTheme="minorEastAsia"/>
      <w:sz w:val="28"/>
      <w:szCs w:val="21"/>
      <w:lang w:eastAsia="ru-RU"/>
    </w:rPr>
  </w:style>
  <w:style w:type="paragraph" w:styleId="ListParagraph">
    <w:name w:val="List Paragraph"/>
    <w:basedOn w:val="Normal"/>
    <w:uiPriority w:val="34"/>
    <w:rsid w:val="00BE7D3B"/>
    <w:pPr>
      <w:spacing w:after="200" w:line="276" w:lineRule="auto"/>
      <w:ind w:left="720"/>
      <w:contextualSpacing/>
    </w:pPr>
    <w:rPr>
      <w:rFonts w:ascii="Source Sans Pro" w:hAnsi="Source Sans Pro" w:cs="Open Sans" w:eastAsiaTheme="minorEastAsia"/>
      <w:color w:val="000000"/>
      <w:sz w:val="24"/>
      <w:szCs w:val="21"/>
      <w:lang w:val="ru-RU" w:eastAsia="ru-RU"/>
    </w:rPr>
  </w:style>
  <w:style w:type="paragraph" w:styleId="Header">
    <w:name w:val="header"/>
    <w:basedOn w:val="Normal"/>
    <w:link w:val="HeaderChar"/>
    <w:uiPriority w:val="99"/>
    <w:unhideWhenUsed/>
    <w:rsid w:val="00BE7D3B"/>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HeaderChar" w:customStyle="1">
    <w:name w:val="Header Char"/>
    <w:basedOn w:val="DefaultParagraphFont"/>
    <w:link w:val="Header"/>
    <w:uiPriority w:val="99"/>
    <w:rsid w:val="00BE7D3B"/>
    <w:rPr>
      <w:rFonts w:ascii="Source Sans Pro" w:hAnsi="Source Sans Pro" w:cs="Open Sans" w:eastAsiaTheme="minorEastAsia"/>
      <w:color w:val="000000"/>
      <w:sz w:val="24"/>
      <w:szCs w:val="21"/>
      <w:lang w:val="ru-RU" w:eastAsia="ru-RU"/>
    </w:rPr>
  </w:style>
  <w:style w:type="paragraph" w:styleId="Footer">
    <w:name w:val="footer"/>
    <w:basedOn w:val="Normal"/>
    <w:link w:val="FooterChar"/>
    <w:uiPriority w:val="99"/>
    <w:unhideWhenUsed/>
    <w:rsid w:val="00BE7D3B"/>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FooterChar" w:customStyle="1">
    <w:name w:val="Footer Char"/>
    <w:basedOn w:val="DefaultParagraphFont"/>
    <w:link w:val="Footer"/>
    <w:uiPriority w:val="99"/>
    <w:rsid w:val="00BE7D3B"/>
    <w:rPr>
      <w:rFonts w:ascii="Source Sans Pro" w:hAnsi="Source Sans Pro" w:cs="Open Sans" w:eastAsiaTheme="minorEastAsia"/>
      <w:color w:val="000000"/>
      <w:sz w:val="24"/>
      <w:szCs w:val="21"/>
      <w:lang w:val="ru-RU" w:eastAsia="ru-RU"/>
    </w:rPr>
  </w:style>
  <w:style w:type="paragraph" w:styleId="DocumentTitle" w:customStyle="1">
    <w:name w:val="Document Title"/>
    <w:basedOn w:val="Normal"/>
    <w:next w:val="Normal"/>
    <w:autoRedefine/>
    <w:rsid w:val="00BE7D3B"/>
    <w:pPr>
      <w:keepNext/>
      <w:spacing w:before="100" w:beforeAutospacing="1" w:after="100" w:afterAutospacing="1" w:line="240" w:lineRule="auto"/>
      <w:outlineLvl w:val="0"/>
    </w:pPr>
    <w:rPr>
      <w:rFonts w:ascii="Source Sans Pro" w:hAnsi="Source Sans Pro" w:eastAsia="Times New Roman" w:cs="Times New Roman"/>
      <w:b/>
      <w:bCs/>
      <w:i/>
      <w:color w:val="000000"/>
      <w:sz w:val="54"/>
      <w:szCs w:val="36"/>
    </w:rPr>
  </w:style>
  <w:style w:type="character" w:styleId="Heading1Char" w:customStyle="1">
    <w:name w:val="Heading 1 Char"/>
    <w:basedOn w:val="DefaultParagraphFont"/>
    <w:link w:val="Heading1"/>
    <w:uiPriority w:val="9"/>
    <w:rsid w:val="00BE7D3B"/>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header" Target="header1.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F0C0C1FF3AB4C995453D78E736D84" ma:contentTypeVersion="15" ma:contentTypeDescription="Create a new document." ma:contentTypeScope="" ma:versionID="b3c0a01c8006a1738a79828be0fca25b">
  <xsd:schema xmlns:xsd="http://www.w3.org/2001/XMLSchema" xmlns:xs="http://www.w3.org/2001/XMLSchema" xmlns:p="http://schemas.microsoft.com/office/2006/metadata/properties" xmlns:ns2="6b73e200-6165-4ac0-ac5d-be1f0c344964" xmlns:ns3="d8abc8e0-cd9f-481b-a55e-9b0e7fa07209" targetNamespace="http://schemas.microsoft.com/office/2006/metadata/properties" ma:root="true" ma:fieldsID="4b7104a2adce668e3f07ca962b1112f9" ns2:_="" ns3:_="">
    <xsd:import namespace="6b73e200-6165-4ac0-ac5d-be1f0c344964"/>
    <xsd:import namespace="d8abc8e0-cd9f-481b-a55e-9b0e7fa07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e200-6165-4ac0-ac5d-be1f0c344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460b82-58eb-499a-9bd2-5a0713bdb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bc8e0-cd9f-481b-a55e-9b0e7fa072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e81136-eabf-4935-b096-c0c7b472be01}" ma:internalName="TaxCatchAll" ma:showField="CatchAllData" ma:web="d8abc8e0-cd9f-481b-a55e-9b0e7fa07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73e200-6165-4ac0-ac5d-be1f0c344964">
      <Terms xmlns="http://schemas.microsoft.com/office/infopath/2007/PartnerControls"/>
    </lcf76f155ced4ddcb4097134ff3c332f>
    <TaxCatchAll xmlns="d8abc8e0-cd9f-481b-a55e-9b0e7fa07209" xsi:nil="true"/>
    <SharedWithUsers xmlns="d8abc8e0-cd9f-481b-a55e-9b0e7fa07209">
      <UserInfo>
        <DisplayName/>
        <AccountId xsi:nil="true"/>
        <AccountType/>
      </UserInfo>
    </SharedWithUsers>
    <MediaLengthInSeconds xmlns="6b73e200-6165-4ac0-ac5d-be1f0c344964" xsi:nil="true"/>
  </documentManagement>
</p:properties>
</file>

<file path=customXml/itemProps1.xml><?xml version="1.0" encoding="utf-8"?>
<ds:datastoreItem xmlns:ds="http://schemas.openxmlformats.org/officeDocument/2006/customXml" ds:itemID="{0729903F-BE4D-4A93-85C6-0D0B596B0F4A}"/>
</file>

<file path=customXml/itemProps2.xml><?xml version="1.0" encoding="utf-8"?>
<ds:datastoreItem xmlns:ds="http://schemas.openxmlformats.org/officeDocument/2006/customXml" ds:itemID="{6F85C5AA-E251-4D31-A7A6-84CB8175ABF8}"/>
</file>

<file path=customXml/itemProps3.xml><?xml version="1.0" encoding="utf-8"?>
<ds:datastoreItem xmlns:ds="http://schemas.openxmlformats.org/officeDocument/2006/customXml" ds:itemID="{CC8FDE33-9CC8-475D-AE60-31179A2507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Kalra</dc:creator>
  <cp:keywords/>
  <dc:description/>
  <cp:lastModifiedBy>Makayla Buckman</cp:lastModifiedBy>
  <cp:revision>8</cp:revision>
  <dcterms:created xsi:type="dcterms:W3CDTF">2020-10-26T19:08:00Z</dcterms:created>
  <dcterms:modified xsi:type="dcterms:W3CDTF">2021-12-20T19:40:25Z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0x0101004EEF0C0C1FF3AB4C995453D78E736D84</vt:lpwstr>
  </property>
  <property fmtid="{D5CDD505-2E9C-101B-9397-08002B2CF9AE}" pid="3" name="Order">
    <vt:r8>1100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